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69" w:rsidRDefault="004D4669" w:rsidP="00F650DB">
      <w:pPr>
        <w:spacing w:after="0" w:line="240" w:lineRule="auto"/>
        <w:jc w:val="right"/>
        <w:rPr>
          <w:b/>
          <w:sz w:val="26"/>
        </w:rPr>
      </w:pPr>
    </w:p>
    <w:p w:rsidR="004D4669" w:rsidRPr="004D4669" w:rsidRDefault="004D4669" w:rsidP="004D4669">
      <w:pPr>
        <w:spacing w:after="160" w:line="259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4D4669">
        <w:rPr>
          <w:rFonts w:eastAsia="Calibri"/>
          <w:b/>
          <w:color w:val="auto"/>
          <w:szCs w:val="28"/>
          <w:lang w:eastAsia="en-US"/>
        </w:rPr>
        <w:t>Муниципальное автономное общеобразовательное учреждение «Средняя школа пос. Большая Вишера»</w:t>
      </w:r>
    </w:p>
    <w:p w:rsidR="004D4669" w:rsidRPr="004D4669" w:rsidRDefault="004D4669" w:rsidP="004D4669">
      <w:pPr>
        <w:tabs>
          <w:tab w:val="left" w:pos="2970"/>
        </w:tabs>
        <w:spacing w:after="16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2"/>
        <w:gridCol w:w="2527"/>
        <w:gridCol w:w="3704"/>
      </w:tblGrid>
      <w:tr w:rsidR="004D4669" w:rsidRPr="004D4669" w:rsidTr="00810735">
        <w:tc>
          <w:tcPr>
            <w:tcW w:w="5117" w:type="dxa"/>
          </w:tcPr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color w:val="auto"/>
                <w:sz w:val="20"/>
                <w:szCs w:val="20"/>
              </w:rPr>
            </w:pPr>
            <w:r w:rsidRPr="004D4669">
              <w:rPr>
                <w:rFonts w:eastAsia="Calibri"/>
                <w:color w:val="auto"/>
                <w:sz w:val="20"/>
                <w:szCs w:val="20"/>
              </w:rPr>
              <w:t>ПРИНЯТО</w:t>
            </w:r>
          </w:p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color w:val="auto"/>
                <w:sz w:val="20"/>
                <w:szCs w:val="20"/>
              </w:rPr>
            </w:pPr>
            <w:r w:rsidRPr="004D4669">
              <w:rPr>
                <w:rFonts w:eastAsia="Calibri"/>
                <w:color w:val="auto"/>
                <w:sz w:val="20"/>
                <w:szCs w:val="20"/>
              </w:rPr>
              <w:t>на заседании педагогического Совета школы</w:t>
            </w:r>
          </w:p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протокол № 70/1 от 01.09. 2021</w:t>
            </w:r>
            <w:r w:rsidRPr="004D4669">
              <w:rPr>
                <w:rFonts w:eastAsia="Calibri"/>
                <w:color w:val="auto"/>
                <w:sz w:val="20"/>
                <w:szCs w:val="20"/>
              </w:rPr>
              <w:t>г</w:t>
            </w:r>
          </w:p>
        </w:tc>
        <w:tc>
          <w:tcPr>
            <w:tcW w:w="5117" w:type="dxa"/>
          </w:tcPr>
          <w:p w:rsidR="004D4669" w:rsidRPr="004D4669" w:rsidRDefault="004D4669" w:rsidP="004D4669">
            <w:pPr>
              <w:widowControl w:val="0"/>
              <w:tabs>
                <w:tab w:val="center" w:pos="15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118" w:type="dxa"/>
          </w:tcPr>
          <w:p w:rsidR="004D4669" w:rsidRPr="004D4669" w:rsidRDefault="004D4669" w:rsidP="004D4669">
            <w:pPr>
              <w:widowControl w:val="0"/>
              <w:tabs>
                <w:tab w:val="center" w:pos="15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ab/>
              <w:t>УТВЕРЖДАЮ</w:t>
            </w:r>
          </w:p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>Директор МАОУ СШ пос. Большая Вишера</w:t>
            </w:r>
          </w:p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>Е.В. Серова</w:t>
            </w:r>
          </w:p>
          <w:p w:rsidR="004D4669" w:rsidRPr="004D4669" w:rsidRDefault="004D4669" w:rsidP="004D4669">
            <w:pPr>
              <w:widowControl w:val="0"/>
              <w:tabs>
                <w:tab w:val="left" w:pos="2160"/>
                <w:tab w:val="center" w:pos="46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-392" w:firstLine="392"/>
              <w:jc w:val="center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 xml:space="preserve">«_____» </w:t>
            </w:r>
            <w:r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>_______________2021</w:t>
            </w:r>
            <w:r w:rsidRPr="004D4669"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  <w:t xml:space="preserve"> г.</w:t>
            </w:r>
          </w:p>
          <w:p w:rsidR="004D4669" w:rsidRPr="004D4669" w:rsidRDefault="004D4669" w:rsidP="004D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 CYR" w:eastAsia="Calibri" w:hAnsi="Times New Roman CYR" w:cs="Times New Roman CYR"/>
                <w:bCs/>
                <w:color w:val="auto"/>
                <w:sz w:val="20"/>
                <w:szCs w:val="20"/>
              </w:rPr>
            </w:pPr>
          </w:p>
        </w:tc>
      </w:tr>
    </w:tbl>
    <w:p w:rsidR="004D4669" w:rsidRDefault="004D4669" w:rsidP="00F650DB">
      <w:pPr>
        <w:spacing w:after="0" w:line="240" w:lineRule="auto"/>
        <w:jc w:val="right"/>
        <w:rPr>
          <w:b/>
          <w:sz w:val="26"/>
        </w:rPr>
      </w:pPr>
    </w:p>
    <w:p w:rsidR="004D4669" w:rsidRDefault="004D4669" w:rsidP="00F650DB">
      <w:pPr>
        <w:spacing w:after="0" w:line="240" w:lineRule="auto"/>
        <w:jc w:val="right"/>
        <w:rPr>
          <w:b/>
          <w:sz w:val="26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jc w:val="center"/>
        <w:rPr>
          <w:rFonts w:cs="Calibri"/>
          <w:b/>
          <w:color w:val="auto"/>
          <w:szCs w:val="28"/>
          <w:lang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jc w:val="center"/>
        <w:rPr>
          <w:rFonts w:cs="Calibri"/>
          <w:b/>
          <w:color w:val="auto"/>
          <w:szCs w:val="28"/>
          <w:lang w:eastAsia="ar-SA"/>
        </w:rPr>
      </w:pPr>
    </w:p>
    <w:p w:rsidR="004D4669" w:rsidRPr="004D4669" w:rsidRDefault="004D4669" w:rsidP="004D4669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4D4669">
        <w:rPr>
          <w:rFonts w:eastAsiaTheme="minorHAnsi"/>
          <w:b/>
          <w:color w:val="auto"/>
          <w:szCs w:val="28"/>
          <w:lang w:eastAsia="en-US"/>
        </w:rPr>
        <w:t>ПОЛОЖЕНИЕ</w:t>
      </w:r>
    </w:p>
    <w:p w:rsidR="004D4669" w:rsidRPr="004D4669" w:rsidRDefault="004D4669" w:rsidP="004D4669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4D4669">
        <w:rPr>
          <w:rFonts w:eastAsiaTheme="minorHAnsi"/>
          <w:b/>
          <w:color w:val="auto"/>
          <w:szCs w:val="28"/>
          <w:lang w:eastAsia="en-US"/>
        </w:rPr>
        <w:t xml:space="preserve">о Центре образования цифрового и гуманитарного профилей </w:t>
      </w:r>
    </w:p>
    <w:p w:rsidR="004D4669" w:rsidRPr="004D4669" w:rsidRDefault="004D4669" w:rsidP="004D4669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4D4669">
        <w:rPr>
          <w:rFonts w:eastAsiaTheme="minorHAnsi"/>
          <w:b/>
          <w:color w:val="auto"/>
          <w:szCs w:val="28"/>
          <w:lang w:eastAsia="en-US"/>
        </w:rPr>
        <w:t>«Точка роста»</w:t>
      </w:r>
    </w:p>
    <w:p w:rsidR="00F650DB" w:rsidRPr="00F650DB" w:rsidRDefault="00F650DB" w:rsidP="004D4669">
      <w:pPr>
        <w:suppressAutoHyphens/>
        <w:spacing w:after="200" w:line="276" w:lineRule="auto"/>
        <w:ind w:left="0" w:firstLine="0"/>
        <w:rPr>
          <w:rFonts w:cs="Calibri"/>
          <w:b/>
          <w:color w:val="auto"/>
          <w:szCs w:val="28"/>
          <w:lang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jc w:val="center"/>
        <w:rPr>
          <w:rFonts w:cs="Calibri"/>
          <w:b/>
          <w:color w:val="auto"/>
          <w:szCs w:val="28"/>
          <w:lang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jc w:val="center"/>
        <w:rPr>
          <w:rFonts w:cs="Calibri"/>
          <w:b/>
          <w:color w:val="auto"/>
          <w:szCs w:val="28"/>
          <w:lang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F650DB" w:rsidRPr="00F650DB" w:rsidRDefault="00F650DB" w:rsidP="00F650DB">
      <w:pPr>
        <w:suppressAutoHyphens/>
        <w:spacing w:after="200" w:line="276" w:lineRule="auto"/>
        <w:ind w:left="0" w:firstLine="0"/>
        <w:rPr>
          <w:rFonts w:cs="Calibri"/>
          <w:color w:val="auto"/>
          <w:szCs w:val="28"/>
          <w:lang w:val="en-US" w:eastAsia="ar-SA"/>
        </w:rPr>
      </w:pPr>
    </w:p>
    <w:p w:rsidR="00C44B3D" w:rsidRPr="003E1F28" w:rsidRDefault="00C44B3D" w:rsidP="00F650DB">
      <w:pPr>
        <w:tabs>
          <w:tab w:val="center" w:pos="3135"/>
          <w:tab w:val="center" w:pos="6254"/>
          <w:tab w:val="left" w:pos="6405"/>
          <w:tab w:val="right" w:pos="9503"/>
        </w:tabs>
        <w:ind w:left="0" w:firstLine="0"/>
        <w:jc w:val="left"/>
        <w:rPr>
          <w:sz w:val="40"/>
          <w:vertAlign w:val="superscript"/>
        </w:rPr>
      </w:pPr>
    </w:p>
    <w:p w:rsidR="00C44B3D" w:rsidRDefault="00D53819">
      <w:pPr>
        <w:spacing w:after="25" w:line="259" w:lineRule="auto"/>
        <w:ind w:left="3065" w:firstLine="0"/>
        <w:jc w:val="left"/>
        <w:rPr>
          <w:b/>
        </w:rPr>
      </w:pPr>
      <w:r>
        <w:rPr>
          <w:b/>
        </w:rPr>
        <w:t xml:space="preserve"> </w:t>
      </w:r>
    </w:p>
    <w:p w:rsidR="00F650DB" w:rsidRDefault="00F650DB">
      <w:pPr>
        <w:spacing w:after="25" w:line="259" w:lineRule="auto"/>
        <w:ind w:left="3065" w:firstLine="0"/>
        <w:jc w:val="left"/>
        <w:rPr>
          <w:b/>
        </w:rPr>
      </w:pPr>
    </w:p>
    <w:p w:rsidR="00F650DB" w:rsidRDefault="00F650DB">
      <w:pPr>
        <w:spacing w:after="25" w:line="259" w:lineRule="auto"/>
        <w:ind w:left="3065" w:firstLine="0"/>
        <w:jc w:val="left"/>
        <w:rPr>
          <w:b/>
        </w:rPr>
      </w:pPr>
    </w:p>
    <w:p w:rsidR="00F650DB" w:rsidRDefault="00F650DB">
      <w:pPr>
        <w:spacing w:after="25" w:line="259" w:lineRule="auto"/>
        <w:ind w:left="3065" w:firstLine="0"/>
        <w:jc w:val="left"/>
        <w:rPr>
          <w:b/>
        </w:rPr>
      </w:pPr>
    </w:p>
    <w:p w:rsidR="00F650DB" w:rsidRDefault="00F650DB">
      <w:pPr>
        <w:spacing w:after="25" w:line="259" w:lineRule="auto"/>
        <w:ind w:left="3065" w:firstLine="0"/>
        <w:jc w:val="left"/>
        <w:rPr>
          <w:b/>
        </w:rPr>
      </w:pPr>
    </w:p>
    <w:p w:rsidR="00F650DB" w:rsidRDefault="00F650DB" w:rsidP="00F650DB">
      <w:pPr>
        <w:spacing w:after="25" w:line="259" w:lineRule="auto"/>
        <w:ind w:left="0" w:firstLine="0"/>
        <w:jc w:val="left"/>
        <w:rPr>
          <w:b/>
        </w:rPr>
      </w:pPr>
    </w:p>
    <w:p w:rsidR="00F650DB" w:rsidRDefault="00F650DB">
      <w:pPr>
        <w:spacing w:after="25" w:line="259" w:lineRule="auto"/>
        <w:ind w:left="3065" w:firstLine="0"/>
        <w:jc w:val="left"/>
        <w:rPr>
          <w:b/>
        </w:rPr>
      </w:pPr>
    </w:p>
    <w:p w:rsidR="00F650DB" w:rsidRDefault="00F650DB">
      <w:pPr>
        <w:spacing w:after="25" w:line="259" w:lineRule="auto"/>
        <w:ind w:left="3065" w:firstLine="0"/>
        <w:jc w:val="left"/>
      </w:pPr>
    </w:p>
    <w:p w:rsidR="00C44B3D" w:rsidRDefault="00D53819" w:rsidP="00971A53">
      <w:pPr>
        <w:pStyle w:val="1"/>
        <w:numPr>
          <w:ilvl w:val="0"/>
          <w:numId w:val="3"/>
        </w:numPr>
        <w:spacing w:after="75"/>
      </w:pPr>
      <w:r>
        <w:t xml:space="preserve">Общие положения </w:t>
      </w:r>
    </w:p>
    <w:p w:rsidR="00C44B3D" w:rsidRDefault="00D53819" w:rsidP="003E1F28">
      <w:pPr>
        <w:spacing w:line="276" w:lineRule="auto"/>
        <w:ind w:left="9" w:firstLine="0"/>
      </w:pPr>
      <w:r>
        <w:t>1.1. Центр образования цифрового и гуманитарного профилей «Точка роста» (далее Центр) создан в целях развития и реализации основных и дополнительных общеобразовательных программ цифрового, естественно</w:t>
      </w:r>
      <w:r w:rsidR="002D3E33">
        <w:t>-</w:t>
      </w:r>
      <w:r>
        <w:t xml:space="preserve">научного и гуманитарного профилей. </w:t>
      </w:r>
    </w:p>
    <w:p w:rsidR="00C44B3D" w:rsidRDefault="00D53819" w:rsidP="003E1F28">
      <w:pPr>
        <w:spacing w:line="276" w:lineRule="auto"/>
        <w:ind w:left="9" w:firstLine="0"/>
      </w:pPr>
      <w:r>
        <w:t>1.2. Центр является структурным</w:t>
      </w:r>
      <w:r w:rsidR="00971A53">
        <w:t xml:space="preserve"> подразделением МАОУ СШ пос. Большая Вишера</w:t>
      </w:r>
      <w:r w:rsidR="003E1F28">
        <w:t xml:space="preserve"> (далее Школа)</w:t>
      </w:r>
      <w:r>
        <w:t xml:space="preserve"> и не является отдельным юридическим лицом.</w:t>
      </w:r>
      <w:r>
        <w:rPr>
          <w:b/>
          <w:sz w:val="26"/>
        </w:rPr>
        <w:t xml:space="preserve">  </w:t>
      </w:r>
    </w:p>
    <w:p w:rsidR="00C44B3D" w:rsidRDefault="00D53819" w:rsidP="00FE30F4">
      <w:pPr>
        <w:spacing w:line="276" w:lineRule="auto"/>
        <w:ind w:left="9" w:firstLine="0"/>
      </w:pPr>
      <w:r>
        <w:t>1.3.</w:t>
      </w:r>
      <w:r w:rsidR="00F650DB" w:rsidRPr="00F650DB">
        <w:rPr>
          <w:rFonts w:cs="Calibri"/>
          <w:color w:val="auto"/>
          <w:szCs w:val="28"/>
          <w:lang w:eastAsia="ar-SA"/>
        </w:rPr>
        <w:t xml:space="preserve"> </w:t>
      </w:r>
      <w:r>
        <w:t xml:space="preserve">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</w:t>
      </w:r>
    </w:p>
    <w:p w:rsidR="00C92BDA" w:rsidRPr="00C92BDA" w:rsidRDefault="00D53819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>
        <w:t>Федерации, иными нормативными правовыми ак</w:t>
      </w:r>
      <w:r w:rsidR="00FE30F4">
        <w:t xml:space="preserve">тами Российской Федерации, </w:t>
      </w:r>
      <w:r w:rsidR="00FE30F4" w:rsidRPr="00FE30F4">
        <w:t>Приказом Министерства Образования Новгородской области от 30.09.2019 №1071 «О создании Центров образования цифрового и гуманитарного профилей на базе общеобразовательных организаций Новгородской области в 2020 году», Приказом муниципального автономного общеобразовательно</w:t>
      </w:r>
      <w:r w:rsidR="00FE30F4">
        <w:t>го учреждения «Средняя школа</w:t>
      </w:r>
      <w:r w:rsidR="00FE30F4" w:rsidRPr="00FE30F4">
        <w:t xml:space="preserve"> пос. Большая Вишера» от 01.09.2021 года № 70/1-о.д.        «О создании и функционировании Центра цифрового и гуманитарного профилей «Точка роста»</w:t>
      </w:r>
      <w:r w:rsidR="00FE30F4">
        <w:t xml:space="preserve">, </w:t>
      </w:r>
      <w:r w:rsidR="00C92BDA" w:rsidRPr="00C92BDA">
        <w:rPr>
          <w:color w:val="1A1A1A"/>
          <w:szCs w:val="28"/>
        </w:rPr>
        <w:t xml:space="preserve">программой развития </w:t>
      </w:r>
      <w:r w:rsidR="00FE30F4" w:rsidRPr="00FE30F4">
        <w:rPr>
          <w:color w:val="1A1A1A"/>
          <w:szCs w:val="28"/>
        </w:rPr>
        <w:t>Центра на текущий год</w:t>
      </w:r>
      <w:r w:rsidR="00FE30F4">
        <w:rPr>
          <w:color w:val="1A1A1A"/>
          <w:szCs w:val="28"/>
        </w:rPr>
        <w:t xml:space="preserve">, </w:t>
      </w:r>
      <w:r w:rsidR="00C92BDA" w:rsidRPr="00C92BDA">
        <w:rPr>
          <w:color w:val="1A1A1A"/>
          <w:szCs w:val="28"/>
        </w:rPr>
        <w:t>планами работы, утвержденными учредителем и настоящим Положением.</w:t>
      </w:r>
    </w:p>
    <w:p w:rsidR="00C44B3D" w:rsidRDefault="00D53819" w:rsidP="003E1F28">
      <w:pPr>
        <w:spacing w:line="276" w:lineRule="auto"/>
        <w:ind w:left="0" w:firstLine="0"/>
      </w:pPr>
      <w:r>
        <w:t xml:space="preserve">1.4. Центр в своей деятельности подчиняется директору Школы. </w:t>
      </w:r>
    </w:p>
    <w:p w:rsidR="00C44B3D" w:rsidRDefault="00D53819" w:rsidP="003E1F28">
      <w:pPr>
        <w:spacing w:after="65" w:line="276" w:lineRule="auto"/>
        <w:ind w:left="64" w:firstLine="0"/>
        <w:jc w:val="center"/>
      </w:pPr>
      <w:r>
        <w:rPr>
          <w:b/>
        </w:rPr>
        <w:t xml:space="preserve"> </w:t>
      </w:r>
    </w:p>
    <w:p w:rsidR="00C92BDA" w:rsidRPr="00971A53" w:rsidRDefault="00D53819" w:rsidP="003E1F28">
      <w:pPr>
        <w:numPr>
          <w:ilvl w:val="0"/>
          <w:numId w:val="1"/>
        </w:numPr>
        <w:spacing w:line="276" w:lineRule="auto"/>
        <w:ind w:firstLine="1064"/>
      </w:pPr>
      <w:r>
        <w:rPr>
          <w:b/>
        </w:rPr>
        <w:t xml:space="preserve">Цели, задачи, функции деятельности Центра </w:t>
      </w:r>
    </w:p>
    <w:p w:rsidR="00971A53" w:rsidRDefault="00D53819" w:rsidP="003E1F28">
      <w:pPr>
        <w:spacing w:line="276" w:lineRule="auto"/>
        <w:ind w:left="0" w:firstLine="0"/>
      </w:pPr>
      <w:r>
        <w:t xml:space="preserve">2.1. Основными целями Центра являются: </w:t>
      </w:r>
    </w:p>
    <w:p w:rsidR="00C44B3D" w:rsidRDefault="007F5B29" w:rsidP="003E1F28">
      <w:pPr>
        <w:spacing w:line="276" w:lineRule="auto"/>
        <w:ind w:firstLine="0"/>
      </w:pPr>
      <w:r>
        <w:t xml:space="preserve">-   </w:t>
      </w:r>
      <w:r w:rsidR="00D53819">
        <w:t>создание условий для внедрения на у</w:t>
      </w:r>
      <w:r w:rsidR="00971A53">
        <w:t>ровнях начального общего, основ</w:t>
      </w:r>
      <w:r w:rsidR="002D3E33">
        <w:t xml:space="preserve">ного общего и </w:t>
      </w:r>
      <w:r w:rsidR="002E6EC7">
        <w:t>(или)</w:t>
      </w:r>
      <w:r w:rsidR="00D53819">
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</w:t>
      </w:r>
      <w:r w:rsidR="002E6EC7">
        <w:t>-</w:t>
      </w:r>
      <w:r w:rsidR="00D53819">
        <w:t>научного, техничес</w:t>
      </w:r>
      <w:r w:rsidR="00971A53">
        <w:t xml:space="preserve">кого и гуманитарного профилей, </w:t>
      </w:r>
      <w:r w:rsidR="00D53819">
        <w:t>обновление содержания и совершен</w:t>
      </w:r>
      <w:r w:rsidR="00971A53">
        <w:t>ствование методов обучения пред</w:t>
      </w:r>
      <w:r w:rsidR="00D53819">
        <w:t>метных областей «Технология», «Математика и информатика», «Физическая культура и основы безопасности жизнедеятельно</w:t>
      </w:r>
      <w:r w:rsidR="002E6EC7">
        <w:t>сти»;</w:t>
      </w:r>
      <w:r w:rsidR="00D53819">
        <w:t xml:space="preserve"> </w:t>
      </w:r>
    </w:p>
    <w:p w:rsidR="00C44B3D" w:rsidRDefault="007F5B29" w:rsidP="003E1F28">
      <w:pPr>
        <w:spacing w:after="9" w:line="276" w:lineRule="auto"/>
        <w:ind w:left="10" w:right="20" w:hanging="10"/>
      </w:pPr>
      <w:r>
        <w:t xml:space="preserve">- </w:t>
      </w:r>
      <w:r w:rsidR="002E6EC7">
        <w:t xml:space="preserve"> </w:t>
      </w:r>
      <w:r w:rsidR="00D53819">
        <w:t xml:space="preserve">формирование современных компетенций и навыков у обучающихся,  </w:t>
      </w:r>
    </w:p>
    <w:p w:rsidR="00971A53" w:rsidRDefault="00D53819" w:rsidP="003E1F28">
      <w:pPr>
        <w:spacing w:line="276" w:lineRule="auto"/>
        <w:ind w:left="9" w:firstLine="0"/>
      </w:pPr>
      <w:r>
        <w:t>в том числе по предметным областям «Технология», «Математика и информ</w:t>
      </w:r>
      <w:r w:rsidR="00FE30F4">
        <w:t>атика», «Физическая культура и о</w:t>
      </w:r>
      <w:r>
        <w:t>сновы б</w:t>
      </w:r>
      <w:r w:rsidR="00971A53">
        <w:t xml:space="preserve">езопасности жизнедеятельности». </w:t>
      </w:r>
    </w:p>
    <w:p w:rsidR="00C44B3D" w:rsidRDefault="00971A53" w:rsidP="003E1F28">
      <w:pPr>
        <w:spacing w:line="276" w:lineRule="auto"/>
        <w:ind w:left="9" w:firstLine="0"/>
      </w:pPr>
      <w:r>
        <w:lastRenderedPageBreak/>
        <w:t>2.2.</w:t>
      </w:r>
      <w:r w:rsidR="00D53819">
        <w:t xml:space="preserve">Задачи Центра: </w:t>
      </w:r>
    </w:p>
    <w:p w:rsidR="00C44B3D" w:rsidRPr="007F5B29" w:rsidRDefault="007C4782" w:rsidP="003E1F28">
      <w:pPr>
        <w:shd w:val="clear" w:color="auto" w:fill="FFFFFF"/>
        <w:spacing w:after="0" w:line="276" w:lineRule="auto"/>
        <w:ind w:left="0" w:firstLine="0"/>
        <w:rPr>
          <w:rFonts w:ascii="Helvetica" w:hAnsi="Helvetica" w:cs="Helvetica"/>
          <w:color w:val="1A1A1A"/>
          <w:sz w:val="23"/>
          <w:szCs w:val="23"/>
        </w:rPr>
      </w:pPr>
      <w:r>
        <w:t>2.2.1</w:t>
      </w:r>
      <w:r w:rsidR="002E6EC7">
        <w:t>.</w:t>
      </w:r>
      <w:r w:rsidR="003F3136" w:rsidRPr="003F3136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3F3136">
        <w:t>Р</w:t>
      </w:r>
      <w:r w:rsidR="003F3136" w:rsidRPr="003F3136">
        <w:t>еализация основных общеобразовательных программ</w:t>
      </w:r>
      <w:r w:rsidR="002E6EC7">
        <w:t xml:space="preserve"> </w:t>
      </w:r>
      <w:r w:rsidR="00D53819">
        <w:t>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</w:t>
      </w:r>
      <w:r w:rsidR="002E6EC7">
        <w:t>,</w:t>
      </w:r>
      <w:r w:rsidR="002E6EC7" w:rsidRPr="002E6EC7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2E6EC7" w:rsidRPr="002E6EC7">
        <w:t>в том числе в рамках внеу</w:t>
      </w:r>
      <w:r w:rsidR="002E6EC7">
        <w:t>рочной деятельности обучающихся</w:t>
      </w:r>
      <w:r w:rsidR="007F5B29">
        <w:t>;</w:t>
      </w:r>
      <w:r w:rsidR="00D53819">
        <w:t xml:space="preserve"> </w:t>
      </w:r>
    </w:p>
    <w:p w:rsidR="00C44B3D" w:rsidRDefault="007C4782" w:rsidP="003E1F28">
      <w:pPr>
        <w:spacing w:line="276" w:lineRule="auto"/>
        <w:ind w:left="0" w:firstLine="0"/>
      </w:pPr>
      <w:r>
        <w:t>2.2.2.</w:t>
      </w:r>
      <w:r w:rsidR="007F5B29" w:rsidRPr="007F5B29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7F5B29">
        <w:t>Р</w:t>
      </w:r>
      <w:r w:rsidR="007F5B29" w:rsidRPr="007F5B29">
        <w:t xml:space="preserve">азработка и реализация </w:t>
      </w:r>
      <w:proofErr w:type="spellStart"/>
      <w:r w:rsidR="007F5B29" w:rsidRPr="007F5B29">
        <w:t>разноуровневых</w:t>
      </w:r>
      <w:proofErr w:type="spellEnd"/>
      <w:r w:rsidR="007F5B29" w:rsidRPr="007F5B29">
        <w:t xml:space="preserve"> общеобразовательных программ </w:t>
      </w:r>
      <w:r w:rsidR="00D53819">
        <w:t>дополнительного образования цифрового, естественно</w:t>
      </w:r>
      <w:r w:rsidR="002E6EC7">
        <w:t>-</w:t>
      </w:r>
      <w:r w:rsidR="00D53819">
        <w:t>научного, технич</w:t>
      </w:r>
      <w:r w:rsidR="007F5B29">
        <w:t xml:space="preserve">еского и гуманитарного профилей, </w:t>
      </w:r>
      <w:r w:rsidR="007F5B29" w:rsidRPr="007F5B29">
        <w:t>а также иных программ, в том числе в каникулярный период;</w:t>
      </w:r>
    </w:p>
    <w:p w:rsidR="00BE4A48" w:rsidRPr="00BE4A48" w:rsidRDefault="007F5B29" w:rsidP="003E1F28">
      <w:pPr>
        <w:spacing w:line="276" w:lineRule="auto"/>
        <w:ind w:left="0" w:firstLine="0"/>
        <w:rPr>
          <w:rFonts w:ascii="Helvetica" w:hAnsi="Helvetica" w:cs="Helvetica"/>
          <w:color w:val="1A1A1A"/>
          <w:szCs w:val="28"/>
          <w:shd w:val="clear" w:color="auto" w:fill="FFFFFF"/>
        </w:rPr>
      </w:pPr>
      <w:r>
        <w:t>2.2.3.</w:t>
      </w:r>
      <w:r w:rsidRPr="007F5B29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BE4A48" w:rsidRPr="00BE4A48">
        <w:rPr>
          <w:color w:val="1A1A1A"/>
          <w:szCs w:val="28"/>
          <w:shd w:val="clear" w:color="auto" w:fill="FFFFFF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1F1454" w:rsidRDefault="001F1454" w:rsidP="003E1F28">
      <w:pPr>
        <w:spacing w:line="276" w:lineRule="auto"/>
        <w:ind w:left="0" w:firstLine="0"/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 xml:space="preserve">2.2.4. </w:t>
      </w:r>
      <w:r w:rsidRPr="001F1454">
        <w:rPr>
          <w:color w:val="1A1A1A"/>
          <w:szCs w:val="28"/>
          <w:shd w:val="clear" w:color="auto" w:fill="FFFFFF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F1454" w:rsidRDefault="001F1454" w:rsidP="003E1F28">
      <w:pPr>
        <w:spacing w:line="276" w:lineRule="auto"/>
        <w:ind w:left="0"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F1454" w:rsidRDefault="001F1454" w:rsidP="003E1F28">
      <w:pPr>
        <w:spacing w:line="276" w:lineRule="auto"/>
        <w:ind w:left="0"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2.2.6</w:t>
      </w:r>
      <w:r>
        <w:rPr>
          <w:color w:val="1A1A1A"/>
          <w:szCs w:val="28"/>
          <w:shd w:val="clear" w:color="auto" w:fill="FFFFFF"/>
        </w:rPr>
        <w:t xml:space="preserve">. Организация </w:t>
      </w:r>
      <w:proofErr w:type="spellStart"/>
      <w:r>
        <w:rPr>
          <w:color w:val="1A1A1A"/>
          <w:szCs w:val="28"/>
          <w:shd w:val="clear" w:color="auto" w:fill="FFFFFF"/>
        </w:rPr>
        <w:t>внеучебной</w:t>
      </w:r>
      <w:proofErr w:type="spellEnd"/>
      <w:r w:rsidRPr="001F1454">
        <w:rPr>
          <w:color w:val="1A1A1A"/>
          <w:szCs w:val="28"/>
          <w:shd w:val="clear" w:color="auto" w:fill="FFFFFF"/>
        </w:rPr>
        <w:t xml:space="preserve"> деятельности в каникулярный период, разработка и реализация </w:t>
      </w:r>
      <w:r w:rsidRPr="00BE4A48">
        <w:rPr>
          <w:color w:val="1A1A1A"/>
          <w:szCs w:val="28"/>
        </w:rPr>
        <w:t xml:space="preserve">соответствующих </w:t>
      </w:r>
      <w:r w:rsidRPr="001F1454">
        <w:rPr>
          <w:color w:val="1A1A1A"/>
          <w:szCs w:val="28"/>
          <w:shd w:val="clear" w:color="auto" w:fill="FFFFFF"/>
        </w:rPr>
        <w:t>образовательных программ для пришкольных лагерей;</w:t>
      </w:r>
    </w:p>
    <w:p w:rsidR="001F1454" w:rsidRPr="001F1454" w:rsidRDefault="001F1454" w:rsidP="003E1F28">
      <w:pPr>
        <w:spacing w:line="276" w:lineRule="auto"/>
        <w:ind w:left="0"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2.2.7. Информационное сопровождение деятельности Центра, развитие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proofErr w:type="spellStart"/>
      <w:r w:rsidRPr="001F1454">
        <w:rPr>
          <w:color w:val="1A1A1A"/>
          <w:szCs w:val="28"/>
          <w:shd w:val="clear" w:color="auto" w:fill="FFFFFF"/>
        </w:rPr>
        <w:t>медиаграмотности</w:t>
      </w:r>
      <w:proofErr w:type="spellEnd"/>
      <w:r w:rsidRPr="001F1454">
        <w:rPr>
          <w:color w:val="1A1A1A"/>
          <w:szCs w:val="28"/>
          <w:shd w:val="clear" w:color="auto" w:fill="FFFFFF"/>
        </w:rPr>
        <w:t xml:space="preserve"> у обучающихся.</w:t>
      </w:r>
    </w:p>
    <w:p w:rsidR="001F1454" w:rsidRPr="001F1454" w:rsidRDefault="001F1454" w:rsidP="003E1F28">
      <w:pPr>
        <w:spacing w:line="276" w:lineRule="auto"/>
        <w:ind w:left="0"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2.2.8. Организационно-содержательная деятельность, направленная на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проведение различных мероприятий в Центре и подготовку к участию обучающихся Центра в мероприятиях муниципа</w:t>
      </w:r>
      <w:r>
        <w:rPr>
          <w:color w:val="1A1A1A"/>
          <w:szCs w:val="28"/>
          <w:shd w:val="clear" w:color="auto" w:fill="FFFFFF"/>
        </w:rPr>
        <w:t>льного, городского, областного/</w:t>
      </w:r>
      <w:r w:rsidRPr="001F1454">
        <w:rPr>
          <w:color w:val="1A1A1A"/>
          <w:szCs w:val="28"/>
          <w:shd w:val="clear" w:color="auto" w:fill="FFFFFF"/>
        </w:rPr>
        <w:t>регионального и всероссийского уровней.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2.2.9. Создание и развитие общественного движения школьников на базе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>2.2.10. Развитие шахматного образования.</w:t>
      </w:r>
    </w:p>
    <w:p w:rsidR="001F1454" w:rsidRPr="001F1454" w:rsidRDefault="001F1454" w:rsidP="003E1F28">
      <w:pPr>
        <w:spacing w:line="276" w:lineRule="auto"/>
        <w:ind w:firstLine="0"/>
        <w:rPr>
          <w:color w:val="1A1A1A"/>
          <w:szCs w:val="28"/>
          <w:shd w:val="clear" w:color="auto" w:fill="FFFFFF"/>
        </w:rPr>
      </w:pPr>
      <w:r w:rsidRPr="001F1454">
        <w:rPr>
          <w:color w:val="1A1A1A"/>
          <w:szCs w:val="28"/>
          <w:shd w:val="clear" w:color="auto" w:fill="FFFFFF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</w:t>
      </w:r>
      <w:r w:rsidRPr="001F1454">
        <w:rPr>
          <w:color w:val="1A1A1A"/>
          <w:szCs w:val="28"/>
          <w:shd w:val="clear" w:color="auto" w:fill="FFFFFF"/>
        </w:rPr>
        <w:lastRenderedPageBreak/>
        <w:t>цифрового, естественнонаучного, технического, гуманитарного и социокульту</w:t>
      </w:r>
      <w:r>
        <w:rPr>
          <w:color w:val="1A1A1A"/>
          <w:szCs w:val="28"/>
          <w:shd w:val="clear" w:color="auto" w:fill="FFFFFF"/>
        </w:rPr>
        <w:t xml:space="preserve">рного </w:t>
      </w:r>
      <w:r w:rsidRPr="001F1454">
        <w:rPr>
          <w:color w:val="1A1A1A"/>
          <w:szCs w:val="28"/>
          <w:shd w:val="clear" w:color="auto" w:fill="FFFFFF"/>
        </w:rPr>
        <w:t>профилей.</w:t>
      </w:r>
      <w:r w:rsidR="007F5B29">
        <w:rPr>
          <w:rFonts w:ascii="Helvetica" w:hAnsi="Helvetica" w:cs="Helvetica"/>
          <w:color w:val="1A1A1A"/>
          <w:sz w:val="23"/>
          <w:szCs w:val="23"/>
        </w:rPr>
        <w:t xml:space="preserve">  </w:t>
      </w:r>
      <w:r w:rsidR="007F5B29" w:rsidRPr="00BE4A48">
        <w:rPr>
          <w:color w:val="FF0000"/>
        </w:rPr>
        <w:t xml:space="preserve"> </w:t>
      </w:r>
    </w:p>
    <w:p w:rsidR="00C44B3D" w:rsidRDefault="00D97D14" w:rsidP="003E1F28">
      <w:pPr>
        <w:shd w:val="clear" w:color="auto" w:fill="FFFFFF"/>
        <w:spacing w:after="0" w:line="276" w:lineRule="auto"/>
        <w:ind w:left="0" w:firstLine="0"/>
      </w:pPr>
      <w:r w:rsidRPr="00571465">
        <w:rPr>
          <w:color w:val="1A1A1A"/>
          <w:szCs w:val="28"/>
        </w:rPr>
        <w:t>2.3</w:t>
      </w:r>
      <w:r w:rsidRPr="00D97D14">
        <w:rPr>
          <w:rFonts w:ascii="Helvetica" w:hAnsi="Helvetica" w:cs="Helvetica"/>
          <w:color w:val="1A1A1A"/>
          <w:sz w:val="23"/>
          <w:szCs w:val="23"/>
        </w:rPr>
        <w:t xml:space="preserve">. </w:t>
      </w:r>
      <w:r w:rsidR="00D53819">
        <w:t>Выполняя эти задачи, Центр явля</w:t>
      </w:r>
      <w:r w:rsidR="001F1454">
        <w:t xml:space="preserve">ется структурным подразделением </w:t>
      </w:r>
      <w:r w:rsidR="00D53819">
        <w:t xml:space="preserve">Школы,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571465" w:rsidRDefault="00E84FC7" w:rsidP="003E1F28">
      <w:pPr>
        <w:spacing w:line="276" w:lineRule="auto"/>
        <w:ind w:left="9"/>
      </w:pPr>
      <w:r>
        <w:t xml:space="preserve">- </w:t>
      </w:r>
      <w:r w:rsidR="00D53819">
        <w:t>образовательный центр, реализующий основные и дополнительные общеобразовательные программы цифрового, естественно</w:t>
      </w:r>
      <w:r w:rsidR="00571465">
        <w:t>-</w:t>
      </w:r>
      <w:r w:rsidR="00D53819">
        <w:t xml:space="preserve">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C44B3D" w:rsidRDefault="00E84FC7" w:rsidP="003E1F28">
      <w:pPr>
        <w:spacing w:line="276" w:lineRule="auto"/>
        <w:ind w:left="9"/>
      </w:pPr>
      <w:r>
        <w:t xml:space="preserve">- </w:t>
      </w:r>
      <w:r w:rsidR="00D53819">
        <w:t>выполняет функцию общественного</w:t>
      </w:r>
      <w:r w:rsidR="00D813F3">
        <w:t xml:space="preserve"> пространства для развития обще</w:t>
      </w:r>
      <w:r w:rsidR="00D53819">
        <w:t xml:space="preserve">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F90D60" w:rsidRPr="00F90D60" w:rsidRDefault="00F90D60" w:rsidP="00034572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F90D60">
        <w:rPr>
          <w:color w:val="1A1A1A"/>
          <w:szCs w:val="28"/>
        </w:rPr>
        <w:t>2.4. Центр для достижения цели и выполнения задач взаимодействует с:</w:t>
      </w:r>
    </w:p>
    <w:p w:rsidR="00F90D60" w:rsidRPr="00F90D60" w:rsidRDefault="00F90D60" w:rsidP="00034572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F90D60">
        <w:rPr>
          <w:color w:val="1A1A1A"/>
          <w:szCs w:val="28"/>
        </w:rPr>
        <w:t>- различными образовательными организациями в форме сетевого взаимодействия;</w:t>
      </w:r>
    </w:p>
    <w:p w:rsidR="00F90D60" w:rsidRPr="00F90D60" w:rsidRDefault="00F90D60" w:rsidP="00034572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F90D60">
        <w:rPr>
          <w:color w:val="1A1A1A"/>
          <w:szCs w:val="28"/>
        </w:rPr>
        <w:t>- с иными образовательными организациями, на базе которых созданы центры "Точка роста";</w:t>
      </w:r>
    </w:p>
    <w:p w:rsidR="00F90D60" w:rsidRPr="00F90D60" w:rsidRDefault="00F90D60" w:rsidP="00034572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F90D60">
        <w:rPr>
          <w:color w:val="1A1A1A"/>
          <w:szCs w:val="28"/>
        </w:rPr>
        <w:t>- с федеральным оператором, осуществляющим функции по информационному, методическому и организационно-техническому</w:t>
      </w:r>
      <w:r w:rsidR="00034572">
        <w:rPr>
          <w:color w:val="1A1A1A"/>
          <w:szCs w:val="28"/>
        </w:rPr>
        <w:t xml:space="preserve"> </w:t>
      </w:r>
      <w:r w:rsidRPr="00F90D60">
        <w:rPr>
          <w:color w:val="1A1A1A"/>
          <w:szCs w:val="28"/>
        </w:rPr>
        <w:t>сопровождению мероприятий по созданию и функционированию центров "Точка роста", в том числе по вопросам повышения</w:t>
      </w:r>
      <w:r w:rsidR="00034572">
        <w:rPr>
          <w:color w:val="1A1A1A"/>
          <w:szCs w:val="28"/>
        </w:rPr>
        <w:t xml:space="preserve"> </w:t>
      </w:r>
      <w:r w:rsidRPr="00F90D60">
        <w:rPr>
          <w:color w:val="1A1A1A"/>
          <w:szCs w:val="28"/>
        </w:rPr>
        <w:t>квалификации педагогических работников;</w:t>
      </w:r>
    </w:p>
    <w:p w:rsidR="00F90D60" w:rsidRPr="00F90D60" w:rsidRDefault="00F90D60" w:rsidP="00034572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F90D60">
        <w:rPr>
          <w:color w:val="1A1A1A"/>
          <w:szCs w:val="28"/>
        </w:rPr>
        <w:t>- обучающимися и родителями (законными представителями) обучающихся, в том числе с применением дистанционных</w:t>
      </w:r>
      <w:r w:rsidR="00034572">
        <w:rPr>
          <w:color w:val="1A1A1A"/>
          <w:szCs w:val="28"/>
        </w:rPr>
        <w:t xml:space="preserve"> </w:t>
      </w:r>
      <w:r w:rsidRPr="00F90D60">
        <w:rPr>
          <w:color w:val="1A1A1A"/>
          <w:szCs w:val="28"/>
        </w:rPr>
        <w:t>образовательных технологий.</w:t>
      </w:r>
    </w:p>
    <w:p w:rsidR="00F90D60" w:rsidRPr="00F90D60" w:rsidRDefault="00F90D60" w:rsidP="00F90D60">
      <w:pPr>
        <w:spacing w:line="360" w:lineRule="auto"/>
        <w:ind w:left="9"/>
        <w:rPr>
          <w:szCs w:val="28"/>
        </w:rPr>
      </w:pPr>
    </w:p>
    <w:p w:rsidR="00C44B3D" w:rsidRDefault="00D53819" w:rsidP="003E1F28">
      <w:pPr>
        <w:pStyle w:val="1"/>
        <w:spacing w:after="61" w:line="276" w:lineRule="auto"/>
        <w:ind w:left="980" w:right="705" w:hanging="278"/>
        <w:jc w:val="both"/>
      </w:pPr>
      <w:r>
        <w:t xml:space="preserve">Порядок управления Центром 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за функционирование и развитие), а также о создани</w:t>
      </w:r>
      <w:r w:rsidR="00E84FC7" w:rsidRPr="00E84FC7">
        <w:rPr>
          <w:color w:val="1A1A1A"/>
          <w:szCs w:val="28"/>
        </w:rPr>
        <w:t>и Центра и утверждении Положения</w:t>
      </w:r>
      <w:r w:rsidRPr="00571465">
        <w:rPr>
          <w:color w:val="1A1A1A"/>
          <w:szCs w:val="28"/>
        </w:rPr>
        <w:t xml:space="preserve"> о деятельности Центра.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3.3. Руководитель Центра обязан: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3.3.1. осуществлять оперативное руководство Центром;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реализации целей и задач Центра;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lastRenderedPageBreak/>
        <w:t>3.3.3. отчитываться перед Руководителем Учреждения о результатах работы Центра;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3.3.4. выполнять иные обязанности, предусмотренные законодательством, уставом Учреждения, должностной инструкцией и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настоящим Положением.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 Руководитель Центра вправе: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3.4.2. по согласованию с руководителем Учреждения организовывать учебно-воспитательный процесс в Центре в соответствии с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целями и задачами Центра и осуществлять контроль за его реализацией;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3.4.3. осуществлять подготовку обучающихся к участию в конкурсах, олимпиадах, конференциях и иных мероприятиях по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профилю направлений деятельности Центра;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3.4.4. по согласованию с руководителем Учреждения осуществлять организацию и проведение мероприятий по профилю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направлений деятельности Центра;</w:t>
      </w:r>
    </w:p>
    <w:p w:rsidR="00571465" w:rsidRPr="00571465" w:rsidRDefault="00571465" w:rsidP="003E1F28">
      <w:pPr>
        <w:shd w:val="clear" w:color="auto" w:fill="FFFFFF"/>
        <w:spacing w:after="0" w:line="276" w:lineRule="auto"/>
        <w:ind w:left="0" w:firstLine="0"/>
        <w:rPr>
          <w:color w:val="1A1A1A"/>
          <w:szCs w:val="28"/>
        </w:rPr>
      </w:pPr>
      <w:r w:rsidRPr="00571465">
        <w:rPr>
          <w:color w:val="1A1A1A"/>
          <w:szCs w:val="28"/>
        </w:rPr>
        <w:t>3.4.5. осуществлять иные права, относящиеся к деятельности Центра и не противоречащие целям и видам деятельности</w:t>
      </w:r>
      <w:r w:rsidR="00E84FC7" w:rsidRPr="00E84FC7">
        <w:rPr>
          <w:color w:val="1A1A1A"/>
          <w:szCs w:val="28"/>
        </w:rPr>
        <w:t xml:space="preserve"> </w:t>
      </w:r>
      <w:r w:rsidRPr="00571465">
        <w:rPr>
          <w:color w:val="1A1A1A"/>
          <w:szCs w:val="28"/>
        </w:rPr>
        <w:t>образовательной организации, а также законодательству Российской Федерации.</w:t>
      </w:r>
    </w:p>
    <w:p w:rsidR="00571465" w:rsidRPr="00571465" w:rsidRDefault="00571465" w:rsidP="003E1F28">
      <w:pPr>
        <w:spacing w:line="276" w:lineRule="auto"/>
      </w:pPr>
    </w:p>
    <w:p w:rsidR="00C44B3D" w:rsidRDefault="00C44B3D" w:rsidP="003E1F28">
      <w:pPr>
        <w:spacing w:after="9" w:line="276" w:lineRule="auto"/>
        <w:ind w:left="708" w:firstLine="0"/>
      </w:pPr>
    </w:p>
    <w:p w:rsidR="00C44B3D" w:rsidRDefault="00D53819" w:rsidP="003E1F28">
      <w:pPr>
        <w:spacing w:after="9" w:line="276" w:lineRule="auto"/>
        <w:ind w:left="708" w:firstLine="0"/>
      </w:pPr>
      <w:r>
        <w:t xml:space="preserve"> </w:t>
      </w:r>
    </w:p>
    <w:p w:rsidR="00C44B3D" w:rsidRDefault="00D53819" w:rsidP="003E1F28">
      <w:pPr>
        <w:spacing w:after="0" w:line="276" w:lineRule="auto"/>
        <w:ind w:left="0" w:right="4" w:firstLine="0"/>
      </w:pPr>
      <w:r>
        <w:t xml:space="preserve"> </w:t>
      </w:r>
    </w:p>
    <w:p w:rsidR="003E1F28" w:rsidRDefault="003E1F28" w:rsidP="003E1F28">
      <w:pPr>
        <w:spacing w:after="0" w:line="276" w:lineRule="auto"/>
        <w:ind w:left="0" w:right="4" w:firstLine="0"/>
      </w:pPr>
    </w:p>
    <w:p w:rsidR="003E1F28" w:rsidRDefault="003E1F28" w:rsidP="003E1F28">
      <w:pPr>
        <w:spacing w:after="0" w:line="276" w:lineRule="auto"/>
        <w:ind w:left="0" w:right="4" w:firstLine="0"/>
      </w:pPr>
    </w:p>
    <w:p w:rsidR="003E1F28" w:rsidRDefault="003E1F28" w:rsidP="003E1F28">
      <w:pPr>
        <w:spacing w:after="0" w:line="276" w:lineRule="auto"/>
        <w:ind w:left="0" w:right="4" w:firstLine="0"/>
      </w:pPr>
    </w:p>
    <w:p w:rsidR="003E1F28" w:rsidRPr="006276FA" w:rsidRDefault="003E1F28" w:rsidP="006276FA">
      <w:pPr>
        <w:spacing w:after="0" w:line="276" w:lineRule="auto"/>
        <w:ind w:left="0" w:right="4" w:firstLine="0"/>
      </w:pPr>
      <w:bookmarkStart w:id="0" w:name="_GoBack"/>
      <w:bookmarkEnd w:id="0"/>
    </w:p>
    <w:sectPr w:rsidR="003E1F28" w:rsidRPr="006276FA">
      <w:headerReference w:type="even" r:id="rId7"/>
      <w:headerReference w:type="default" r:id="rId8"/>
      <w:headerReference w:type="first" r:id="rId9"/>
      <w:pgSz w:w="11906" w:h="16838"/>
      <w:pgMar w:top="726" w:right="418" w:bottom="111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70" w:rsidRDefault="00365E70">
      <w:pPr>
        <w:spacing w:after="0" w:line="240" w:lineRule="auto"/>
      </w:pPr>
      <w:r>
        <w:separator/>
      </w:r>
    </w:p>
  </w:endnote>
  <w:endnote w:type="continuationSeparator" w:id="0">
    <w:p w:rsidR="00365E70" w:rsidRDefault="0036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70" w:rsidRDefault="00365E70">
      <w:pPr>
        <w:spacing w:after="0" w:line="240" w:lineRule="auto"/>
      </w:pPr>
      <w:r>
        <w:separator/>
      </w:r>
    </w:p>
  </w:footnote>
  <w:footnote w:type="continuationSeparator" w:id="0">
    <w:p w:rsidR="00365E70" w:rsidRDefault="0036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3D" w:rsidRDefault="00D53819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4B3D" w:rsidRDefault="00D5381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3D" w:rsidRDefault="00D53819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276FA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4B3D" w:rsidRDefault="00D5381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3D" w:rsidRDefault="00C44B3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452E"/>
    <w:multiLevelType w:val="multilevel"/>
    <w:tmpl w:val="8474B4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1" w15:restartNumberingAfterBreak="0">
    <w:nsid w:val="1FF35397"/>
    <w:multiLevelType w:val="multilevel"/>
    <w:tmpl w:val="2AEE42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25D22B59"/>
    <w:multiLevelType w:val="multilevel"/>
    <w:tmpl w:val="7090B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3" w15:restartNumberingAfterBreak="0">
    <w:nsid w:val="38194D94"/>
    <w:multiLevelType w:val="hybridMultilevel"/>
    <w:tmpl w:val="C68A167C"/>
    <w:lvl w:ilvl="0" w:tplc="E81CFCB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4CF82">
      <w:start w:val="1"/>
      <w:numFmt w:val="lowerLetter"/>
      <w:lvlText w:val="%2"/>
      <w:lvlJc w:val="left"/>
      <w:pPr>
        <w:ind w:left="3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CFC20">
      <w:start w:val="1"/>
      <w:numFmt w:val="lowerRoman"/>
      <w:lvlText w:val="%3"/>
      <w:lvlJc w:val="left"/>
      <w:pPr>
        <w:ind w:left="4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2BBD6">
      <w:start w:val="1"/>
      <w:numFmt w:val="decimal"/>
      <w:lvlText w:val="%4"/>
      <w:lvlJc w:val="left"/>
      <w:pPr>
        <w:ind w:left="5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83B5A">
      <w:start w:val="1"/>
      <w:numFmt w:val="lowerLetter"/>
      <w:lvlText w:val="%5"/>
      <w:lvlJc w:val="left"/>
      <w:pPr>
        <w:ind w:left="5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691A6">
      <w:start w:val="1"/>
      <w:numFmt w:val="lowerRoman"/>
      <w:lvlText w:val="%6"/>
      <w:lvlJc w:val="left"/>
      <w:pPr>
        <w:ind w:left="6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2BB84">
      <w:start w:val="1"/>
      <w:numFmt w:val="decimal"/>
      <w:lvlText w:val="%7"/>
      <w:lvlJc w:val="left"/>
      <w:pPr>
        <w:ind w:left="7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C2DFC">
      <w:start w:val="1"/>
      <w:numFmt w:val="lowerLetter"/>
      <w:lvlText w:val="%8"/>
      <w:lvlJc w:val="left"/>
      <w:pPr>
        <w:ind w:left="8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299C6">
      <w:start w:val="1"/>
      <w:numFmt w:val="lowerRoman"/>
      <w:lvlText w:val="%9"/>
      <w:lvlJc w:val="left"/>
      <w:pPr>
        <w:ind w:left="8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8604C"/>
    <w:multiLevelType w:val="hybridMultilevel"/>
    <w:tmpl w:val="2D84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E32"/>
    <w:multiLevelType w:val="multilevel"/>
    <w:tmpl w:val="BEC05B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 w15:restartNumberingAfterBreak="0">
    <w:nsid w:val="6743428F"/>
    <w:multiLevelType w:val="multilevel"/>
    <w:tmpl w:val="36943696"/>
    <w:lvl w:ilvl="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D"/>
    <w:rsid w:val="00034572"/>
    <w:rsid w:val="001F1454"/>
    <w:rsid w:val="00224C7E"/>
    <w:rsid w:val="002468D9"/>
    <w:rsid w:val="002D3E33"/>
    <w:rsid w:val="002E6EC7"/>
    <w:rsid w:val="00365E70"/>
    <w:rsid w:val="003D1AD1"/>
    <w:rsid w:val="003E1F28"/>
    <w:rsid w:val="003F3136"/>
    <w:rsid w:val="004D4669"/>
    <w:rsid w:val="00571465"/>
    <w:rsid w:val="006276FA"/>
    <w:rsid w:val="007C4782"/>
    <w:rsid w:val="007F5B29"/>
    <w:rsid w:val="0095579E"/>
    <w:rsid w:val="00971A53"/>
    <w:rsid w:val="00BE4A48"/>
    <w:rsid w:val="00C44B3D"/>
    <w:rsid w:val="00C92BDA"/>
    <w:rsid w:val="00D53819"/>
    <w:rsid w:val="00D5550A"/>
    <w:rsid w:val="00D813F3"/>
    <w:rsid w:val="00D97D14"/>
    <w:rsid w:val="00E84FC7"/>
    <w:rsid w:val="00F650DB"/>
    <w:rsid w:val="00F90D60"/>
    <w:rsid w:val="00FC1903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2165D-929C-43EA-8443-8A4216F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95" w:lineRule="auto"/>
      <w:ind w:left="6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0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7F5B29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24C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 Сергеевна</dc:creator>
  <cp:keywords/>
  <cp:lastModifiedBy>Windows User</cp:lastModifiedBy>
  <cp:revision>3</cp:revision>
  <dcterms:created xsi:type="dcterms:W3CDTF">2024-02-01T17:38:00Z</dcterms:created>
  <dcterms:modified xsi:type="dcterms:W3CDTF">2024-02-01T17:39:00Z</dcterms:modified>
</cp:coreProperties>
</file>